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A287052" w14:textId="440C7589" w:rsidR="00A432D9" w:rsidRDefault="00B82BEC" w:rsidP="00A432D9">
      <w:pPr>
        <w:spacing w:after="0" w:line="240" w:lineRule="auto"/>
        <w:rPr>
          <w:rFonts w:ascii="Century Gothic" w:hAnsi="Century Gothic" w:cs="Times New Roman"/>
          <w:color w:val="00B050"/>
          <w:sz w:val="40"/>
          <w:szCs w:val="40"/>
        </w:rPr>
      </w:pPr>
      <w:r>
        <w:rPr>
          <w:noProof/>
        </w:rPr>
        <w:pict w14:anchorId="2D05EDED">
          <v:rect id="_x0000_s1026" style="position:absolute;margin-left:24.75pt;margin-top:22.5pt;width:548.25pt;height:769.5pt;z-index:251658240" stroked="f">
            <v:fill opacity="0"/>
            <v:textbox>
              <w:txbxContent>
                <w:p w14:paraId="3C5872BF" w14:textId="77777777" w:rsidR="00EB6AAD" w:rsidRPr="0066245D" w:rsidRDefault="00EB6AAD" w:rsidP="00EB6AAD">
                  <w:pPr>
                    <w:spacing w:after="0" w:line="240" w:lineRule="auto"/>
                    <w:jc w:val="center"/>
                    <w:rPr>
                      <w:rFonts w:ascii="BeeskneesCTT" w:hAnsi="BeeskneesCTT" w:cs="Times New Roman"/>
                      <w:color w:val="00B050"/>
                      <w:sz w:val="40"/>
                      <w:szCs w:val="40"/>
                    </w:rPr>
                  </w:pPr>
                  <w:r w:rsidRPr="0066245D">
                    <w:rPr>
                      <w:rFonts w:ascii="BeeskneesCTT" w:hAnsi="BeeskneesCTT" w:cs="Times New Roman"/>
                      <w:color w:val="00B050"/>
                      <w:sz w:val="40"/>
                      <w:szCs w:val="40"/>
                    </w:rPr>
                    <w:t>«Коммуникативные игры - важнейшая составляющая социально - коммуникативного развития ребенка»</w:t>
                  </w:r>
                </w:p>
                <w:p w14:paraId="2836DA03" w14:textId="77777777" w:rsidR="00EB6AAD" w:rsidRPr="00EB6AAD" w:rsidRDefault="00EB6AAD" w:rsidP="00EB6AAD">
                  <w:pPr>
                    <w:spacing w:after="0" w:line="240" w:lineRule="auto"/>
                    <w:ind w:firstLine="708"/>
                    <w:jc w:val="both"/>
                    <w:rPr>
                      <w:rFonts w:ascii="Century Gothic" w:hAnsi="Century Gothic" w:cs="Times New Roman"/>
                      <w:sz w:val="32"/>
                      <w:szCs w:val="32"/>
                    </w:rPr>
                  </w:pPr>
                  <w:r w:rsidRPr="00EB6AAD">
                    <w:rPr>
                      <w:rFonts w:ascii="Century Gothic" w:hAnsi="Century Gothic" w:cs="Times New Roman"/>
                      <w:sz w:val="32"/>
                      <w:szCs w:val="32"/>
                    </w:rPr>
                    <w:t>В современном мире технологий все чаще появляются проблемы в сфере общения, лучшим другом ребенка часто является телевизор, телефон или планшет. Современным детям сложно общаться друг с другом, уважительно относиться друг к другу, договариваться, принимать совместные решения, осуществлять совместную деятельность. А ведь живое человеческое общение существенно обогащает жизнь детей, раскрашивает яркими красками сферу их эмоций.</w:t>
                  </w:r>
                </w:p>
                <w:p w14:paraId="5B5669A6" w14:textId="77777777" w:rsidR="00EB6AAD" w:rsidRPr="00EB6AAD" w:rsidRDefault="00EB6AAD" w:rsidP="00EB6AAD">
                  <w:pPr>
                    <w:spacing w:after="0" w:line="240" w:lineRule="auto"/>
                    <w:jc w:val="both"/>
                    <w:rPr>
                      <w:rFonts w:ascii="Century Gothic" w:hAnsi="Century Gothic" w:cs="Times New Roman"/>
                      <w:sz w:val="32"/>
                      <w:szCs w:val="32"/>
                    </w:rPr>
                  </w:pPr>
                  <w:r w:rsidRPr="00EB6AAD">
                    <w:rPr>
                      <w:rFonts w:ascii="Century Gothic" w:hAnsi="Century Gothic" w:cs="Times New Roman"/>
                      <w:sz w:val="32"/>
                      <w:szCs w:val="32"/>
                    </w:rPr>
                    <w:t>Социально-коммуникативное развитие детей направлено на усвоение знаний, норм и ценностей, позволяющих ребенку чувствовать себя полноправным членом общества.</w:t>
                  </w:r>
                </w:p>
                <w:p w14:paraId="1D1FE6DD" w14:textId="77777777" w:rsidR="00EB6AAD" w:rsidRPr="00EB6AAD" w:rsidRDefault="00EB6AAD" w:rsidP="00EB6AAD">
                  <w:pPr>
                    <w:spacing w:after="0" w:line="240" w:lineRule="auto"/>
                    <w:ind w:firstLine="708"/>
                    <w:jc w:val="both"/>
                    <w:rPr>
                      <w:rFonts w:ascii="Century Gothic" w:hAnsi="Century Gothic" w:cs="Times New Roman"/>
                      <w:sz w:val="32"/>
                      <w:szCs w:val="32"/>
                    </w:rPr>
                  </w:pPr>
                  <w:r w:rsidRPr="00EB6AAD">
                    <w:rPr>
                      <w:rFonts w:ascii="Century Gothic" w:hAnsi="Century Gothic" w:cs="Times New Roman"/>
                      <w:sz w:val="32"/>
                      <w:szCs w:val="32"/>
                    </w:rPr>
                    <w:t xml:space="preserve">Дошкольники большую часть времени проводят в игровой деятельности. Поэтому, социально - коммуникативное развитие дошкольников происходит через игру как ведущую детскую деятельность. </w:t>
                  </w:r>
                </w:p>
                <w:p w14:paraId="6BE872CA" w14:textId="77777777" w:rsidR="00EB6AAD" w:rsidRPr="00EB6AAD" w:rsidRDefault="00EB6AAD" w:rsidP="00EB6AAD">
                  <w:pPr>
                    <w:spacing w:after="0" w:line="240" w:lineRule="auto"/>
                    <w:ind w:firstLine="708"/>
                    <w:jc w:val="both"/>
                    <w:rPr>
                      <w:rFonts w:ascii="Century Gothic" w:hAnsi="Century Gothic" w:cs="Times New Roman"/>
                      <w:sz w:val="32"/>
                      <w:szCs w:val="32"/>
                    </w:rPr>
                  </w:pPr>
                  <w:r w:rsidRPr="00EB6AAD">
                    <w:rPr>
                      <w:rFonts w:ascii="Century Gothic" w:hAnsi="Century Gothic" w:cs="Times New Roman"/>
                      <w:b/>
                      <w:color w:val="00B050"/>
                      <w:sz w:val="32"/>
                      <w:szCs w:val="32"/>
                    </w:rPr>
                    <w:t>Игра</w:t>
                  </w:r>
                  <w:r w:rsidRPr="00EB6AAD">
                    <w:rPr>
                      <w:rFonts w:ascii="Century Gothic" w:hAnsi="Century Gothic" w:cs="Times New Roman"/>
                      <w:b/>
                      <w:i/>
                      <w:sz w:val="32"/>
                      <w:szCs w:val="32"/>
                    </w:rPr>
                    <w:t xml:space="preserve"> </w:t>
                  </w:r>
                  <w:r w:rsidRPr="00EB6AAD">
                    <w:rPr>
                      <w:rFonts w:ascii="Century Gothic" w:hAnsi="Century Gothic" w:cs="Times New Roman"/>
                      <w:sz w:val="32"/>
                      <w:szCs w:val="32"/>
                    </w:rPr>
                    <w:t>— это школа социальных отношений, в которых моделируются формы поведения ребенка, родители и воспитатели могут правильно и умело помочь детям приобрести в игре необходимые социальные навыки, которые так пригодятся ребенку и в школе, и в дальнейшей жизни!</w:t>
                  </w:r>
                </w:p>
                <w:p w14:paraId="4F88ACAA" w14:textId="77777777" w:rsidR="00EB6AAD" w:rsidRPr="00EB6AAD" w:rsidRDefault="00EB6AAD" w:rsidP="00EB6AAD">
                  <w:pPr>
                    <w:spacing w:after="0" w:line="240" w:lineRule="auto"/>
                    <w:jc w:val="both"/>
                    <w:rPr>
                      <w:rFonts w:ascii="Century Gothic" w:hAnsi="Century Gothic" w:cs="Times New Roman"/>
                      <w:sz w:val="32"/>
                      <w:szCs w:val="32"/>
                    </w:rPr>
                  </w:pPr>
                  <w:r w:rsidRPr="00EB6AAD">
                    <w:rPr>
                      <w:rFonts w:ascii="Century Gothic" w:hAnsi="Century Gothic" w:cs="Times New Roman"/>
                      <w:sz w:val="32"/>
                      <w:szCs w:val="32"/>
                    </w:rPr>
                    <w:t>Игра дает детям возможность воспроизвести взрослый мир и участвовать в воображаемой социальной жизни. Дети учатся:</w:t>
                  </w:r>
                </w:p>
                <w:p w14:paraId="4954C435" w14:textId="77777777" w:rsidR="00EB6AAD" w:rsidRPr="00EB6AAD" w:rsidRDefault="00EB6AAD" w:rsidP="00EB6AAD">
                  <w:pPr>
                    <w:spacing w:after="0" w:line="240" w:lineRule="auto"/>
                    <w:rPr>
                      <w:rFonts w:ascii="Century Gothic" w:hAnsi="Century Gothic" w:cs="Times New Roman"/>
                      <w:sz w:val="32"/>
                      <w:szCs w:val="32"/>
                    </w:rPr>
                  </w:pPr>
                  <w:r w:rsidRPr="00EB6AAD">
                    <w:rPr>
                      <w:rFonts w:ascii="Century Gothic" w:hAnsi="Century Gothic" w:cs="Times New Roman"/>
                      <w:sz w:val="32"/>
                      <w:szCs w:val="32"/>
                    </w:rPr>
                    <w:t>- разрешать конфликты, выражать эмоции и адекватно взаимодействовать с окружающими,</w:t>
                  </w:r>
                </w:p>
                <w:p w14:paraId="53F805E9" w14:textId="77777777" w:rsidR="00EB6AAD" w:rsidRPr="00EB6AAD" w:rsidRDefault="00EB6AAD" w:rsidP="00EB6AAD">
                  <w:pPr>
                    <w:spacing w:after="0" w:line="240" w:lineRule="auto"/>
                    <w:rPr>
                      <w:rFonts w:ascii="Century Gothic" w:hAnsi="Century Gothic" w:cs="Times New Roman"/>
                      <w:sz w:val="32"/>
                      <w:szCs w:val="32"/>
                    </w:rPr>
                  </w:pPr>
                  <w:r w:rsidRPr="00EB6AAD">
                    <w:rPr>
                      <w:rFonts w:ascii="Century Gothic" w:hAnsi="Century Gothic" w:cs="Times New Roman"/>
                      <w:sz w:val="32"/>
                      <w:szCs w:val="32"/>
                    </w:rPr>
                    <w:t>- развивают эмоциональную отзывчивость, сопереживание, навыки доброжелательного общения и взаимодействия со взрослыми и сверстниками.</w:t>
                  </w:r>
                </w:p>
                <w:p w14:paraId="6D07A19F" w14:textId="77777777" w:rsidR="00EB6AAD" w:rsidRPr="00EB6AAD" w:rsidRDefault="00EB6AAD" w:rsidP="00EB6AAD">
                  <w:pPr>
                    <w:spacing w:after="0" w:line="240" w:lineRule="auto"/>
                    <w:rPr>
                      <w:rFonts w:ascii="Century Gothic" w:hAnsi="Century Gothic" w:cs="Times New Roman"/>
                      <w:sz w:val="32"/>
                      <w:szCs w:val="32"/>
                    </w:rPr>
                  </w:pPr>
                  <w:r w:rsidRPr="00EB6AAD">
                    <w:rPr>
                      <w:rFonts w:ascii="Century Gothic" w:hAnsi="Century Gothic" w:cs="Times New Roman"/>
                      <w:sz w:val="32"/>
                      <w:szCs w:val="32"/>
                    </w:rPr>
                    <w:t xml:space="preserve">Дома с детьми вы можете играть в различные коммуникативные игры. </w:t>
                  </w:r>
                </w:p>
                <w:p w14:paraId="58D032C4" w14:textId="77777777" w:rsidR="00EB6AAD" w:rsidRPr="00EB6AAD" w:rsidRDefault="00EB6AAD" w:rsidP="00EB6AAD">
                  <w:pPr>
                    <w:spacing w:after="0" w:line="240" w:lineRule="auto"/>
                    <w:jc w:val="both"/>
                    <w:rPr>
                      <w:rFonts w:ascii="Century Gothic" w:hAnsi="Century Gothic" w:cs="Times New Roman"/>
                      <w:sz w:val="32"/>
                      <w:szCs w:val="32"/>
                    </w:rPr>
                  </w:pPr>
                  <w:r w:rsidRPr="00EB6AAD">
                    <w:rPr>
                      <w:rFonts w:ascii="Century Gothic" w:hAnsi="Century Gothic" w:cs="Times New Roman"/>
                      <w:b/>
                      <w:color w:val="00B050"/>
                      <w:sz w:val="32"/>
                      <w:szCs w:val="32"/>
                    </w:rPr>
                    <w:t>Коммуникативная игра</w:t>
                  </w:r>
                  <w:r w:rsidRPr="00EB6AAD">
                    <w:rPr>
                      <w:rFonts w:ascii="Century Gothic" w:hAnsi="Century Gothic" w:cs="Times New Roman"/>
                      <w:sz w:val="32"/>
                      <w:szCs w:val="32"/>
                    </w:rPr>
                    <w:t xml:space="preserve"> – это совместная деятельность детей и взрослых, способ самовыражения, взаимного сотрудничества, где партнеры находятся в позиции «на равных», стараются учитывать особенности и интересы друг друга.</w:t>
                  </w:r>
                </w:p>
                <w:p w14:paraId="46387985" w14:textId="77777777" w:rsidR="00EB6AAD" w:rsidRPr="0066245D" w:rsidRDefault="00EB6AAD" w:rsidP="00EB6AAD">
                  <w:pPr>
                    <w:spacing w:after="0" w:line="240" w:lineRule="auto"/>
                    <w:jc w:val="both"/>
                    <w:rPr>
                      <w:rFonts w:ascii="Century Gothic" w:hAnsi="Century Gothic" w:cs="Times New Roman"/>
                      <w:b/>
                      <w:sz w:val="28"/>
                      <w:szCs w:val="28"/>
                    </w:rPr>
                  </w:pPr>
                  <w:r w:rsidRPr="0066245D">
                    <w:rPr>
                      <w:rStyle w:val="a3"/>
                      <w:rFonts w:ascii="Century Gothic" w:hAnsi="Century Gothic" w:cs="Times New Roman"/>
                      <w:b w:val="0"/>
                      <w:sz w:val="28"/>
                      <w:szCs w:val="28"/>
                      <w:shd w:val="clear" w:color="auto" w:fill="FFFFFF"/>
                    </w:rPr>
                    <w:t>Примеры коммуникативных игр:</w:t>
                  </w:r>
                </w:p>
                <w:p w14:paraId="6C98E797" w14:textId="77777777" w:rsidR="00EB6AAD" w:rsidRDefault="00EB6AAD"/>
              </w:txbxContent>
            </v:textbox>
          </v:rect>
        </w:pict>
      </w:r>
      <w:r w:rsidR="00A432D9">
        <w:rPr>
          <w:noProof/>
        </w:rPr>
        <w:drawing>
          <wp:inline distT="0" distB="0" distL="0" distR="0" wp14:anchorId="50BE8A9E" wp14:editId="21F9AB76">
            <wp:extent cx="7560132" cy="10658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3052" cy="10662592"/>
                    </a:xfrm>
                    <a:prstGeom prst="rect">
                      <a:avLst/>
                    </a:prstGeom>
                    <a:noFill/>
                    <a:ln>
                      <a:noFill/>
                    </a:ln>
                  </pic:spPr>
                </pic:pic>
              </a:graphicData>
            </a:graphic>
          </wp:inline>
        </w:drawing>
      </w:r>
    </w:p>
    <w:p w14:paraId="788018C1" w14:textId="704510A1" w:rsidR="00A432D9" w:rsidRDefault="00B82BEC" w:rsidP="0066245D">
      <w:pPr>
        <w:spacing w:after="0" w:line="240" w:lineRule="auto"/>
        <w:rPr>
          <w:rFonts w:ascii="Century Gothic" w:hAnsi="Century Gothic" w:cs="Times New Roman"/>
          <w:color w:val="00B050"/>
          <w:sz w:val="40"/>
          <w:szCs w:val="40"/>
        </w:rPr>
      </w:pPr>
      <w:r>
        <w:rPr>
          <w:noProof/>
        </w:rPr>
        <w:lastRenderedPageBreak/>
        <w:pict w14:anchorId="249BF57D">
          <v:rect id="_x0000_s1027" style="position:absolute;margin-left:24pt;margin-top:27pt;width:547.5pt;height:771pt;z-index:251659264" stroked="f">
            <v:fill opacity="0"/>
            <v:textbox>
              <w:txbxContent>
                <w:p w14:paraId="5BA71C10" w14:textId="77777777" w:rsidR="009C6FFA" w:rsidRPr="009C6FFA" w:rsidRDefault="009C6FFA" w:rsidP="009C6FFA">
                  <w:pPr>
                    <w:spacing w:after="0" w:line="240" w:lineRule="auto"/>
                    <w:rPr>
                      <w:rFonts w:ascii="BeeskneesCTT" w:hAnsi="BeeskneesCTT" w:cs="Times New Roman"/>
                      <w:i/>
                      <w:color w:val="00B050"/>
                      <w:sz w:val="32"/>
                      <w:szCs w:val="32"/>
                    </w:rPr>
                  </w:pPr>
                  <w:r w:rsidRPr="009C6FFA">
                    <w:rPr>
                      <w:rFonts w:ascii="BeeskneesCTT" w:hAnsi="BeeskneesCTT" w:cs="Times New Roman"/>
                      <w:i/>
                      <w:color w:val="00B050"/>
                      <w:sz w:val="32"/>
                      <w:szCs w:val="32"/>
                    </w:rPr>
                    <w:t xml:space="preserve">                                              Вежливые слова</w:t>
                  </w:r>
                </w:p>
                <w:p w14:paraId="34EC7757"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i/>
                      <w:sz w:val="32"/>
                      <w:szCs w:val="32"/>
                    </w:rPr>
                    <w:t>Цель:</w:t>
                  </w:r>
                  <w:r w:rsidRPr="009C6FFA">
                    <w:rPr>
                      <w:rFonts w:ascii="Century Gothic" w:hAnsi="Century Gothic" w:cs="Times New Roman"/>
                      <w:sz w:val="32"/>
                      <w:szCs w:val="32"/>
                    </w:rPr>
                    <w:t xml:space="preserve"> создать условия для развития уважения в общении, привычка пользоваться вежливыми словами.</w:t>
                  </w:r>
                </w:p>
                <w:p w14:paraId="6EAB232A"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sz w:val="32"/>
                      <w:szCs w:val="32"/>
                      <w:u w:val="single"/>
                    </w:rPr>
                    <w:t>Описание игры.</w:t>
                  </w:r>
                  <w:r w:rsidRPr="009C6FFA">
                    <w:rPr>
                      <w:rFonts w:ascii="Century Gothic" w:hAnsi="Century Gothic" w:cs="Times New Roman"/>
                      <w:sz w:val="32"/>
                      <w:szCs w:val="32"/>
                    </w:rPr>
                    <w:t xml:space="preserve"> Игра проводится с мячом в кругу. Дети бросают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
                <w:p w14:paraId="2FE1A2AB" w14:textId="77777777" w:rsidR="009C6FFA" w:rsidRPr="009C6FFA" w:rsidRDefault="009C6FFA" w:rsidP="009C6FFA">
                  <w:pPr>
                    <w:spacing w:after="0" w:line="240" w:lineRule="auto"/>
                    <w:rPr>
                      <w:rFonts w:ascii="BeeskneesCTT" w:hAnsi="BeeskneesCTT" w:cs="Times New Roman"/>
                      <w:i/>
                      <w:color w:val="00B050"/>
                      <w:sz w:val="16"/>
                      <w:szCs w:val="16"/>
                    </w:rPr>
                  </w:pPr>
                  <w:r w:rsidRPr="009C6FFA">
                    <w:rPr>
                      <w:rFonts w:ascii="BeeskneesCTT" w:hAnsi="BeeskneesCTT" w:cs="Times New Roman"/>
                      <w:i/>
                      <w:color w:val="00B050"/>
                      <w:sz w:val="32"/>
                      <w:szCs w:val="32"/>
                    </w:rPr>
                    <w:t xml:space="preserve">       </w:t>
                  </w:r>
                </w:p>
                <w:p w14:paraId="240BAD92" w14:textId="7E2A347D" w:rsidR="009C6FFA" w:rsidRPr="009C6FFA" w:rsidRDefault="009C6FFA" w:rsidP="009C6FFA">
                  <w:pPr>
                    <w:spacing w:after="0" w:line="240" w:lineRule="auto"/>
                    <w:jc w:val="center"/>
                    <w:rPr>
                      <w:rFonts w:ascii="BeeskneesCTT" w:hAnsi="BeeskneesCTT" w:cs="Times New Roman"/>
                      <w:i/>
                      <w:color w:val="00B050"/>
                      <w:sz w:val="32"/>
                      <w:szCs w:val="32"/>
                    </w:rPr>
                  </w:pPr>
                  <w:r w:rsidRPr="009C6FFA">
                    <w:rPr>
                      <w:rFonts w:ascii="BeeskneesCTT" w:hAnsi="BeeskneesCTT" w:cs="Times New Roman"/>
                      <w:i/>
                      <w:color w:val="00B050"/>
                      <w:sz w:val="32"/>
                      <w:szCs w:val="32"/>
                    </w:rPr>
                    <w:t>Руки знакомятся, руки ссорятся, руки мирятся</w:t>
                  </w:r>
                </w:p>
                <w:p w14:paraId="6F0E8078"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i/>
                      <w:sz w:val="32"/>
                      <w:szCs w:val="32"/>
                    </w:rPr>
                    <w:t>Цель:</w:t>
                  </w:r>
                  <w:r w:rsidRPr="009C6FFA">
                    <w:rPr>
                      <w:rFonts w:ascii="Century Gothic" w:hAnsi="Century Gothic" w:cs="Times New Roman"/>
                      <w:sz w:val="32"/>
                      <w:szCs w:val="32"/>
                    </w:rPr>
                    <w:t xml:space="preserve"> создать условия для развития у детей умения выражать свои чувства и понимать чувства другого человека.</w:t>
                  </w:r>
                </w:p>
                <w:p w14:paraId="1A6371E8"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sz w:val="32"/>
                      <w:szCs w:val="32"/>
                      <w:u w:val="single"/>
                    </w:rPr>
                    <w:t>Описание игры.</w:t>
                  </w:r>
                  <w:r w:rsidRPr="009C6FFA">
                    <w:rPr>
                      <w:rFonts w:ascii="Century Gothic" w:hAnsi="Century Gothic" w:cs="Times New Roman"/>
                      <w:sz w:val="32"/>
                      <w:szCs w:val="32"/>
                    </w:rPr>
                    <w:t xml:space="preserve"> Игра выполняется в парах с закрытыми глазами, дети сидят напротив друг друга на расстоянии вытянутой руки.</w:t>
                  </w:r>
                </w:p>
                <w:p w14:paraId="7415A3ED"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sz w:val="32"/>
                      <w:szCs w:val="32"/>
                    </w:rPr>
                    <w:t>Воспитатель даёт задания:</w:t>
                  </w:r>
                </w:p>
                <w:p w14:paraId="7D3EA258"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sz w:val="32"/>
                      <w:szCs w:val="32"/>
                    </w:rPr>
                    <w:t>- Закройте глаза, протяните руки навстречу друг другу, познакомьтесь руками, постарайтесь получше узнать своего соседа, опустите руки;</w:t>
                  </w:r>
                </w:p>
                <w:p w14:paraId="66E715DC"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sz w:val="32"/>
                      <w:szCs w:val="32"/>
                    </w:rPr>
                    <w:t>- снова вытяните руки вперёд, найдите руки соседа, ваши руки ссорятся, опустите руки;</w:t>
                  </w:r>
                </w:p>
                <w:p w14:paraId="4A3E778E" w14:textId="77777777" w:rsidR="009C6FFA" w:rsidRPr="009C6FFA" w:rsidRDefault="009C6FFA" w:rsidP="009C6FFA">
                  <w:pPr>
                    <w:spacing w:after="0" w:line="240" w:lineRule="auto"/>
                    <w:rPr>
                      <w:rFonts w:ascii="Century Gothic" w:hAnsi="Century Gothic" w:cs="Times New Roman"/>
                      <w:sz w:val="32"/>
                      <w:szCs w:val="32"/>
                    </w:rPr>
                  </w:pPr>
                  <w:r w:rsidRPr="009C6FFA">
                    <w:rPr>
                      <w:rFonts w:ascii="Century Gothic" w:hAnsi="Century Gothic" w:cs="Times New Roman"/>
                      <w:sz w:val="32"/>
                      <w:szCs w:val="32"/>
                    </w:rPr>
                    <w:t>- ваши руки снова ищут друг друга, они хотят помириться, ваши руки мирятся, они просят прощения, вы расстаётесь друзьями.</w:t>
                  </w:r>
                </w:p>
                <w:p w14:paraId="28318923" w14:textId="77777777" w:rsidR="009C6FFA" w:rsidRPr="009C6FFA" w:rsidRDefault="009C6FFA" w:rsidP="009C6FFA">
                  <w:pPr>
                    <w:spacing w:after="0" w:line="240" w:lineRule="auto"/>
                    <w:jc w:val="center"/>
                    <w:rPr>
                      <w:rFonts w:ascii="BeeskneesCTT" w:hAnsi="BeeskneesCTT"/>
                      <w:color w:val="00B050"/>
                      <w:sz w:val="16"/>
                      <w:szCs w:val="16"/>
                    </w:rPr>
                  </w:pPr>
                </w:p>
                <w:p w14:paraId="3BAE17FB" w14:textId="063B3373" w:rsidR="009C6FFA" w:rsidRPr="009C6FFA" w:rsidRDefault="009C6FFA" w:rsidP="009C6FFA">
                  <w:pPr>
                    <w:spacing w:after="0" w:line="240" w:lineRule="auto"/>
                    <w:jc w:val="center"/>
                    <w:rPr>
                      <w:rFonts w:ascii="BeeskneesCTT" w:hAnsi="BeeskneesCTT"/>
                      <w:color w:val="00B050"/>
                      <w:sz w:val="32"/>
                      <w:szCs w:val="32"/>
                    </w:rPr>
                  </w:pPr>
                  <w:r w:rsidRPr="009C6FFA">
                    <w:rPr>
                      <w:rFonts w:ascii="BeeskneesCTT" w:hAnsi="BeeskneesCTT"/>
                      <w:color w:val="00B050"/>
                      <w:sz w:val="32"/>
                      <w:szCs w:val="32"/>
                    </w:rPr>
                    <w:t>«Потому что ты хороший»</w:t>
                  </w:r>
                </w:p>
                <w:p w14:paraId="20DADE63" w14:textId="77777777" w:rsidR="009C6FFA" w:rsidRPr="00F94799" w:rsidRDefault="009C6FFA" w:rsidP="009C6FFA">
                  <w:pPr>
                    <w:spacing w:after="0" w:line="240" w:lineRule="auto"/>
                    <w:rPr>
                      <w:rFonts w:ascii="Century Gothic" w:hAnsi="Century Gothic" w:cs="Times New Roman"/>
                      <w:sz w:val="28"/>
                      <w:szCs w:val="28"/>
                    </w:rPr>
                  </w:pPr>
                  <w:r w:rsidRPr="009C6FFA">
                    <w:rPr>
                      <w:rFonts w:ascii="Century Gothic" w:hAnsi="Century Gothic"/>
                      <w:i/>
                      <w:sz w:val="32"/>
                      <w:szCs w:val="32"/>
                    </w:rPr>
                    <w:t>Цель:</w:t>
                  </w:r>
                  <w:r w:rsidRPr="009C6FFA">
                    <w:rPr>
                      <w:rFonts w:ascii="Century Gothic" w:hAnsi="Century Gothic"/>
                      <w:sz w:val="32"/>
                      <w:szCs w:val="32"/>
                    </w:rPr>
                    <w:t xml:space="preserve"> повысить самооценку детей, научить их видеть положительные стороны в других людях. Возраст: 6-7 лет. </w:t>
                  </w:r>
                  <w:r w:rsidRPr="009C6FFA">
                    <w:rPr>
                      <w:rFonts w:ascii="Century Gothic" w:hAnsi="Century Gothic"/>
                      <w:sz w:val="32"/>
                      <w:szCs w:val="32"/>
                      <w:u w:val="single"/>
                    </w:rPr>
                    <w:t>Описание игры:</w:t>
                  </w:r>
                  <w:r w:rsidRPr="009C6FFA">
                    <w:rPr>
                      <w:rFonts w:ascii="Century Gothic" w:hAnsi="Century Gothic"/>
                      <w:sz w:val="32"/>
                      <w:szCs w:val="32"/>
                    </w:rPr>
                    <w:t xml:space="preserve"> педагог предлагает детям разделиться на пары. Желательно, чтобы в каждой паре были дети, которые дружат между собой. Педагог дает детям подумать 2–3 минуты и определить, какая черта напарника больше всего нравится ребенку. Каждый игрок говорит своему напарнику: «Я хотел бы быть таким, как </w:t>
                  </w:r>
                  <w:proofErr w:type="gramStart"/>
                  <w:r w:rsidRPr="009C6FFA">
                    <w:rPr>
                      <w:rFonts w:ascii="Century Gothic" w:hAnsi="Century Gothic"/>
                      <w:sz w:val="32"/>
                      <w:szCs w:val="32"/>
                    </w:rPr>
                    <w:t>ты, потому, что</w:t>
                  </w:r>
                  <w:proofErr w:type="gramEnd"/>
                  <w:r w:rsidRPr="009C6FFA">
                    <w:rPr>
                      <w:rFonts w:ascii="Century Gothic" w:hAnsi="Century Gothic"/>
                      <w:sz w:val="32"/>
                      <w:szCs w:val="32"/>
                    </w:rPr>
                    <w:t xml:space="preserve"> ты ...» и далее называет причину – то качество ребенка, которое он считает у этого ребенка самым выдающимся и замечательным. Затем отвечает его напарник – повторяет ту же фразу, только указывает другую черту характера. Каждая пара принимает участие в игре. Педагог может помочь детям, если у них возникают затруднения</w:t>
                  </w:r>
                  <w:r w:rsidRPr="00F94799">
                    <w:rPr>
                      <w:rFonts w:ascii="Century Gothic" w:hAnsi="Century Gothic"/>
                      <w:sz w:val="28"/>
                      <w:szCs w:val="28"/>
                    </w:rPr>
                    <w:t>.</w:t>
                  </w:r>
                </w:p>
                <w:p w14:paraId="6A84661A" w14:textId="77777777" w:rsidR="009C6FFA" w:rsidRDefault="009C6FFA"/>
              </w:txbxContent>
            </v:textbox>
          </v:rect>
        </w:pict>
      </w:r>
      <w:r w:rsidR="00A432D9">
        <w:rPr>
          <w:noProof/>
        </w:rPr>
        <w:drawing>
          <wp:inline distT="0" distB="0" distL="0" distR="0" wp14:anchorId="6F910695" wp14:editId="64D7018E">
            <wp:extent cx="7560310" cy="10658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10658475"/>
                    </a:xfrm>
                    <a:prstGeom prst="rect">
                      <a:avLst/>
                    </a:prstGeom>
                    <a:noFill/>
                    <a:ln>
                      <a:noFill/>
                    </a:ln>
                  </pic:spPr>
                </pic:pic>
              </a:graphicData>
            </a:graphic>
          </wp:inline>
        </w:drawing>
      </w:r>
    </w:p>
    <w:p w14:paraId="45BB2ACC" w14:textId="19F36A9D" w:rsidR="00A432D9" w:rsidRDefault="00B82BEC" w:rsidP="0066245D">
      <w:pPr>
        <w:spacing w:after="0" w:line="240" w:lineRule="auto"/>
        <w:rPr>
          <w:rFonts w:ascii="Century Gothic" w:hAnsi="Century Gothic" w:cs="Times New Roman"/>
          <w:color w:val="00B050"/>
          <w:sz w:val="40"/>
          <w:szCs w:val="40"/>
        </w:rPr>
      </w:pPr>
      <w:r>
        <w:rPr>
          <w:noProof/>
        </w:rPr>
        <w:lastRenderedPageBreak/>
        <w:pict w14:anchorId="0394FBC0">
          <v:rect id="_x0000_s1028" style="position:absolute;margin-left:24.75pt;margin-top:25.5pt;width:546.75pt;height:786pt;z-index:251660288" stroked="f">
            <v:fill opacity="0"/>
            <v:textbox>
              <w:txbxContent>
                <w:p w14:paraId="0D8722D5" w14:textId="77777777" w:rsidR="006B5FEF" w:rsidRDefault="006B5FEF" w:rsidP="006B5FEF">
                  <w:pPr>
                    <w:spacing w:after="0" w:line="240" w:lineRule="auto"/>
                    <w:jc w:val="center"/>
                    <w:rPr>
                      <w:rFonts w:ascii="BeeskneesCTT" w:hAnsi="BeeskneesCTT" w:cs="Times New Roman"/>
                      <w:i/>
                      <w:color w:val="00B050"/>
                      <w:sz w:val="32"/>
                      <w:szCs w:val="32"/>
                    </w:rPr>
                  </w:pPr>
                </w:p>
                <w:p w14:paraId="56E94199" w14:textId="14500A3E" w:rsidR="006B5FEF" w:rsidRDefault="006B5FEF" w:rsidP="006B5FEF">
                  <w:pPr>
                    <w:spacing w:after="0" w:line="240" w:lineRule="auto"/>
                    <w:jc w:val="center"/>
                    <w:rPr>
                      <w:rFonts w:ascii="BeeskneesCTT" w:hAnsi="BeeskneesCTT" w:cs="Times New Roman"/>
                      <w:i/>
                      <w:color w:val="00B050"/>
                      <w:sz w:val="32"/>
                      <w:szCs w:val="32"/>
                    </w:rPr>
                  </w:pPr>
                  <w:r w:rsidRPr="006B5FEF">
                    <w:rPr>
                      <w:rFonts w:ascii="BeeskneesCTT" w:hAnsi="BeeskneesCTT" w:cs="Times New Roman"/>
                      <w:i/>
                      <w:color w:val="00B050"/>
                      <w:sz w:val="32"/>
                      <w:szCs w:val="32"/>
                    </w:rPr>
                    <w:t>Игры-ситуации</w:t>
                  </w:r>
                </w:p>
                <w:p w14:paraId="5DA59D3A" w14:textId="77777777" w:rsidR="006B5FEF" w:rsidRPr="006B5FEF" w:rsidRDefault="006B5FEF" w:rsidP="006B5FEF">
                  <w:pPr>
                    <w:spacing w:after="0" w:line="240" w:lineRule="auto"/>
                    <w:jc w:val="center"/>
                    <w:rPr>
                      <w:rFonts w:ascii="BeeskneesCTT" w:hAnsi="BeeskneesCTT" w:cs="Times New Roman"/>
                      <w:i/>
                      <w:color w:val="00B050"/>
                      <w:sz w:val="32"/>
                      <w:szCs w:val="32"/>
                    </w:rPr>
                  </w:pPr>
                </w:p>
                <w:p w14:paraId="4D8669AA"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i/>
                      <w:sz w:val="32"/>
                      <w:szCs w:val="32"/>
                    </w:rPr>
                    <w:t>Цель:</w:t>
                  </w:r>
                  <w:r w:rsidRPr="006B5FEF">
                    <w:rPr>
                      <w:rFonts w:ascii="Century Gothic" w:hAnsi="Century Gothic" w:cs="Times New Roman"/>
                      <w:sz w:val="32"/>
                      <w:szCs w:val="32"/>
                    </w:rPr>
                    <w:t xml:space="preserve"> создать условия для развития у детей умения вступать в разговор, обмениваться чувствами, переживаниями, эмоционально и содержательно выражать свои мысли, используя мимику и пантомимику.</w:t>
                  </w:r>
                </w:p>
                <w:p w14:paraId="38908BDB"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u w:val="single"/>
                    </w:rPr>
                    <w:t>Описание игры.</w:t>
                  </w:r>
                  <w:r w:rsidRPr="006B5FEF">
                    <w:rPr>
                      <w:rFonts w:ascii="Century Gothic" w:hAnsi="Century Gothic" w:cs="Times New Roman"/>
                      <w:sz w:val="32"/>
                      <w:szCs w:val="32"/>
                    </w:rPr>
                    <w:t xml:space="preserve"> Детям предлагается разыграть ряд ситуаций:</w:t>
                  </w:r>
                </w:p>
                <w:p w14:paraId="1C521605"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1. Два мальчика поссорились – помири их.</w:t>
                  </w:r>
                </w:p>
                <w:p w14:paraId="14237FE8"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2. Тебе очень хочется поиграть в ту же игрушку, что и у одного из ребят твоей группы – попроси его.</w:t>
                  </w:r>
                </w:p>
                <w:p w14:paraId="30EEA2B3"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3. Ты нашёл на улице слабого, замученного котёнка – пожалей его.</w:t>
                  </w:r>
                </w:p>
                <w:p w14:paraId="4DE48870"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4. Ты очень обидел своего друга – попробуй попросить у него прощения, помириться с ним.</w:t>
                  </w:r>
                </w:p>
                <w:p w14:paraId="5353219B"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5. Ты пришёл в новую группу – познакомься с детьми и расскажи о себе.</w:t>
                  </w:r>
                </w:p>
                <w:p w14:paraId="373D06E2"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6. Ты потерял свою машинку – подойди к детям и спроси, не видели ли они ее.</w:t>
                  </w:r>
                </w:p>
                <w:p w14:paraId="3B3DE232"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7. Ты пришёл в библиотеку – попроси интересующеюся тебя книгу у библиотекаря.</w:t>
                  </w:r>
                </w:p>
                <w:p w14:paraId="501B66B0"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8. Ребята играют в интересную игру – попроси, чтобы ребята тебя приняли. Что ты будешь делать, если они тебя не захотят принять?</w:t>
                  </w:r>
                </w:p>
                <w:p w14:paraId="463F5590"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9. Дети играют, у одного ребёнка нет игрушки – поделись с ним.</w:t>
                  </w:r>
                </w:p>
                <w:p w14:paraId="06C2572C"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10. Ребёнок плачет – успокой его.</w:t>
                  </w:r>
                </w:p>
                <w:p w14:paraId="6896EF00"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11. У тебя не получается завязать шнурок на ботинке – попроси товарища помочь тебе.</w:t>
                  </w:r>
                </w:p>
                <w:p w14:paraId="015BBFCD"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12. К тебе пришли гости – познакомь их с родителями, покажи свою комнату и свои игрушки.</w:t>
                  </w:r>
                </w:p>
                <w:p w14:paraId="37D9C50F"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13. Ты пришёл с прогулки проголодавшийся – что ты скажешь маме или бабушке.</w:t>
                  </w:r>
                </w:p>
                <w:p w14:paraId="3869A306"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14. Дети завтракают. Витя взял кусочек хлеба, скатал из него шарик. Оглядевшись, чтобы никто не заметил, он кинул и попал Феде в глаз. Федя схватился за глаз и вскрикнул. – Что вы скажите о поведении Вити? Как нужно обращаться с хлебом? Можно ли сказать, что Витя пошутил.</w:t>
                  </w:r>
                </w:p>
              </w:txbxContent>
            </v:textbox>
          </v:rect>
        </w:pict>
      </w:r>
      <w:r w:rsidR="009C6FFA">
        <w:rPr>
          <w:noProof/>
        </w:rPr>
        <w:drawing>
          <wp:inline distT="0" distB="0" distL="0" distR="0" wp14:anchorId="566B285C" wp14:editId="67F8305B">
            <wp:extent cx="7560132" cy="10658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3052" cy="10662592"/>
                    </a:xfrm>
                    <a:prstGeom prst="rect">
                      <a:avLst/>
                    </a:prstGeom>
                    <a:noFill/>
                    <a:ln>
                      <a:noFill/>
                    </a:ln>
                  </pic:spPr>
                </pic:pic>
              </a:graphicData>
            </a:graphic>
          </wp:inline>
        </w:drawing>
      </w:r>
    </w:p>
    <w:p w14:paraId="3061AE5B" w14:textId="2A4DCB33" w:rsidR="00A432D9" w:rsidRDefault="00B82BEC" w:rsidP="0066245D">
      <w:pPr>
        <w:spacing w:after="0" w:line="240" w:lineRule="auto"/>
        <w:rPr>
          <w:rFonts w:ascii="Century Gothic" w:hAnsi="Century Gothic" w:cs="Times New Roman"/>
          <w:color w:val="00B050"/>
          <w:sz w:val="40"/>
          <w:szCs w:val="40"/>
        </w:rPr>
      </w:pPr>
      <w:r>
        <w:rPr>
          <w:noProof/>
        </w:rPr>
        <w:lastRenderedPageBreak/>
        <w:pict w14:anchorId="0394FBC0">
          <v:rect id="_x0000_s1029" style="position:absolute;margin-left:24pt;margin-top:28.65pt;width:546.75pt;height:786pt;z-index:251661312;mso-position-vertical:absolute" stroked="f">
            <v:fill opacity="0"/>
            <v:textbox style="mso-next-textbox:#_x0000_s1029">
              <w:txbxContent>
                <w:p w14:paraId="6EEBC1A0" w14:textId="77777777" w:rsidR="006B5FEF" w:rsidRPr="006B5FEF" w:rsidRDefault="006B5FEF" w:rsidP="006B5FEF">
                  <w:pPr>
                    <w:spacing w:after="0" w:line="240" w:lineRule="auto"/>
                    <w:jc w:val="center"/>
                    <w:rPr>
                      <w:rFonts w:ascii="BeeskneesCTT" w:hAnsi="BeeskneesCTT" w:cs="Times New Roman"/>
                      <w:i/>
                      <w:color w:val="00B050"/>
                      <w:sz w:val="32"/>
                      <w:szCs w:val="32"/>
                    </w:rPr>
                  </w:pPr>
                  <w:r w:rsidRPr="006B5FEF">
                    <w:rPr>
                      <w:rFonts w:ascii="BeeskneesCTT" w:hAnsi="BeeskneesCTT" w:cs="Times New Roman"/>
                      <w:i/>
                      <w:color w:val="00B050"/>
                      <w:sz w:val="32"/>
                      <w:szCs w:val="32"/>
                    </w:rPr>
                    <w:t>Клубочек</w:t>
                  </w:r>
                </w:p>
                <w:p w14:paraId="657005F1"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i/>
                      <w:sz w:val="32"/>
                      <w:szCs w:val="32"/>
                    </w:rPr>
                    <w:t>Цель:</w:t>
                  </w:r>
                  <w:r w:rsidRPr="006B5FEF">
                    <w:rPr>
                      <w:rFonts w:ascii="Century Gothic" w:hAnsi="Century Gothic" w:cs="Times New Roman"/>
                      <w:sz w:val="32"/>
                      <w:szCs w:val="32"/>
                    </w:rPr>
                    <w:t xml:space="preserve"> развитие коммуникативных навыков.</w:t>
                  </w:r>
                </w:p>
                <w:p w14:paraId="15A0E145"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u w:val="single"/>
                    </w:rPr>
                    <w:t>Описание игры:</w:t>
                  </w:r>
                  <w:r w:rsidRPr="006B5FEF">
                    <w:rPr>
                      <w:rFonts w:ascii="Century Gothic" w:hAnsi="Century Gothic" w:cs="Times New Roman"/>
                      <w:sz w:val="32"/>
                      <w:szCs w:val="32"/>
                    </w:rPr>
                    <w:t xml:space="preserve"> дети садятся в полукруг. Взрослый становится в центре и, намотав на палец нитку, бросает ребенку клубочек, спрашивая при этом о чем-нибудь (как тебя зовут, что ты любишь, чего ты боишься). Ребенок ловит клубочек, наматывает нитку на палец, отвечает на вопрос и задает вопрос, передавая клубок следующему игроку. Если ребенок затрудняется с ответом, он возвращает лубок ведущему.</w:t>
                  </w:r>
                </w:p>
                <w:p w14:paraId="57EECB10"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i/>
                      <w:sz w:val="32"/>
                      <w:szCs w:val="32"/>
                    </w:rPr>
                    <w:t>Комментарий:</w:t>
                  </w:r>
                  <w:r w:rsidRPr="006B5FEF">
                    <w:rPr>
                      <w:rFonts w:ascii="Century Gothic" w:hAnsi="Century Gothic" w:cs="Times New Roman"/>
                      <w:sz w:val="32"/>
                      <w:szCs w:val="32"/>
                    </w:rPr>
                    <w:t xml:space="preserve"> эта игра помогает детям увидеть общие связи между ними, а взрослому помогает определить, у кого из детей есть трудности в общении. Она будет полезна малообщительным детям, также ее можно использовать в группах малознакомых участников. Ведущим может быть выбран и ребенок.</w:t>
                  </w:r>
                </w:p>
                <w:p w14:paraId="7EF10B16"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Когда все участники соединились ниточкой, взрослый должен зафиксировать их внимание на том, что все люди чем-то похожи и это сходство найти достаточно легко. И всегда веселее, когда есть друзья.</w:t>
                  </w:r>
                </w:p>
                <w:p w14:paraId="304F72D9" w14:textId="7743C750" w:rsidR="006B5FEF" w:rsidRPr="006B5FEF" w:rsidRDefault="006B5FEF" w:rsidP="006B5FEF">
                  <w:pPr>
                    <w:spacing w:after="0" w:line="240" w:lineRule="auto"/>
                    <w:rPr>
                      <w:rFonts w:ascii="BeeskneesCTT" w:hAnsi="BeeskneesCTT" w:cs="Times New Roman"/>
                      <w:i/>
                      <w:color w:val="00B050"/>
                      <w:sz w:val="32"/>
                      <w:szCs w:val="32"/>
                    </w:rPr>
                  </w:pPr>
                  <w:r w:rsidRPr="006B5FEF">
                    <w:rPr>
                      <w:rFonts w:ascii="BeeskneesCTT" w:hAnsi="BeeskneesCTT" w:cs="Times New Roman"/>
                      <w:i/>
                      <w:sz w:val="32"/>
                      <w:szCs w:val="32"/>
                    </w:rPr>
                    <w:t xml:space="preserve">                                                     </w:t>
                  </w:r>
                  <w:r w:rsidRPr="006B5FEF">
                    <w:rPr>
                      <w:rFonts w:ascii="BeeskneesCTT" w:hAnsi="BeeskneesCTT" w:cs="Times New Roman"/>
                      <w:i/>
                      <w:color w:val="00B050"/>
                      <w:sz w:val="32"/>
                      <w:szCs w:val="32"/>
                    </w:rPr>
                    <w:t>Небоскреб</w:t>
                  </w:r>
                </w:p>
                <w:p w14:paraId="72F5AE85"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i/>
                      <w:sz w:val="32"/>
                      <w:szCs w:val="32"/>
                    </w:rPr>
                    <w:t>Цель:</w:t>
                  </w:r>
                  <w:r w:rsidRPr="006B5FEF">
                    <w:rPr>
                      <w:rFonts w:ascii="Century Gothic" w:hAnsi="Century Gothic" w:cs="Times New Roman"/>
                      <w:sz w:val="32"/>
                      <w:szCs w:val="32"/>
                    </w:rPr>
                    <w:t xml:space="preserve"> развитие умения договариваться, работать в команде.</w:t>
                  </w:r>
                </w:p>
                <w:p w14:paraId="56351BAD"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u w:val="single"/>
                    </w:rPr>
                    <w:t>Описание игры:</w:t>
                  </w:r>
                  <w:r w:rsidRPr="006B5FEF">
                    <w:rPr>
                      <w:rFonts w:ascii="Century Gothic" w:hAnsi="Century Gothic" w:cs="Times New Roman"/>
                      <w:sz w:val="32"/>
                      <w:szCs w:val="32"/>
                    </w:rPr>
                    <w:t xml:space="preserve"> дети садятся в круг, а в центре круга им необходимо построить небоскреб. Дети по очереди кладут свои кубики (по одному за ход). При этом они могут обсуждать, куда лучше положить кубик, чтобы небоскреб не упал. Если упадет хоть один кубик, строительство начинается</w:t>
                  </w:r>
                </w:p>
                <w:p w14:paraId="4E73A353"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sz w:val="32"/>
                      <w:szCs w:val="32"/>
                    </w:rPr>
                    <w:t>сначала. Взрослый, наблюдающий за ходом строительства, периодически измеряет высоту постройки.</w:t>
                  </w:r>
                </w:p>
                <w:p w14:paraId="454D7B12" w14:textId="77777777" w:rsidR="006B5FEF" w:rsidRPr="006B5FEF" w:rsidRDefault="006B5FEF" w:rsidP="006B5FEF">
                  <w:pPr>
                    <w:spacing w:after="0" w:line="240" w:lineRule="auto"/>
                    <w:rPr>
                      <w:rFonts w:ascii="Century Gothic" w:hAnsi="Century Gothic" w:cs="Times New Roman"/>
                      <w:sz w:val="32"/>
                      <w:szCs w:val="32"/>
                    </w:rPr>
                  </w:pPr>
                  <w:r w:rsidRPr="006B5FEF">
                    <w:rPr>
                      <w:rFonts w:ascii="Century Gothic" w:hAnsi="Century Gothic" w:cs="Times New Roman"/>
                      <w:i/>
                      <w:sz w:val="32"/>
                      <w:szCs w:val="32"/>
                    </w:rPr>
                    <w:t>Комментарий:</w:t>
                  </w:r>
                  <w:r w:rsidRPr="006B5FEF">
                    <w:rPr>
                      <w:rFonts w:ascii="Century Gothic" w:hAnsi="Century Gothic" w:cs="Times New Roman"/>
                      <w:sz w:val="32"/>
                      <w:szCs w:val="32"/>
                    </w:rPr>
                    <w:t xml:space="preserve"> взрослый в данной игре занимает место стороннего наблюдателя. Он может вмешаться в ход игры только в случае возникновения неконструктивного конфликта. Дети должны самостоятельно попытаться найти общий язык, преследуя игровую цель: построить как можно более высокую башню, более или менее устойчивую. В конце игры взрослый может провести аналогию между башней и командной работой, поясняя детям, что дружба и умение приходить к единому решению — это та основа, которая может удерживать башню от падения, а группу — от развала.</w:t>
                  </w:r>
                </w:p>
                <w:p w14:paraId="4D424EA8" w14:textId="77777777" w:rsidR="006B5FEF" w:rsidRPr="006B5FEF" w:rsidRDefault="006B5FEF">
                  <w:pPr>
                    <w:rPr>
                      <w:sz w:val="32"/>
                      <w:szCs w:val="32"/>
                    </w:rPr>
                  </w:pPr>
                </w:p>
              </w:txbxContent>
            </v:textbox>
          </v:rect>
        </w:pict>
      </w:r>
      <w:r w:rsidR="009C6FFA">
        <w:rPr>
          <w:noProof/>
        </w:rPr>
        <w:drawing>
          <wp:inline distT="0" distB="0" distL="0" distR="0" wp14:anchorId="10501C0C" wp14:editId="6C50B9B2">
            <wp:extent cx="7560132" cy="10658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3052" cy="10662592"/>
                    </a:xfrm>
                    <a:prstGeom prst="rect">
                      <a:avLst/>
                    </a:prstGeom>
                    <a:noFill/>
                    <a:ln>
                      <a:noFill/>
                    </a:ln>
                  </pic:spPr>
                </pic:pic>
              </a:graphicData>
            </a:graphic>
          </wp:inline>
        </w:drawing>
      </w:r>
    </w:p>
    <w:p w14:paraId="47759E16" w14:textId="1F6A0F55" w:rsidR="006D0B38" w:rsidRPr="00F94799" w:rsidRDefault="00B82BEC" w:rsidP="00616755">
      <w:pPr>
        <w:spacing w:after="0" w:line="240" w:lineRule="auto"/>
        <w:rPr>
          <w:rFonts w:ascii="Century Gothic" w:hAnsi="Century Gothic" w:cs="Times New Roman"/>
          <w:sz w:val="28"/>
          <w:szCs w:val="28"/>
        </w:rPr>
      </w:pPr>
      <w:r>
        <w:rPr>
          <w:noProof/>
        </w:rPr>
        <w:lastRenderedPageBreak/>
        <w:pict w14:anchorId="1D793392">
          <v:rect id="_x0000_s1031" style="position:absolute;margin-left:32.25pt;margin-top:34.5pt;width:537.75pt;height:770.25pt;z-index:251662336" stroked="f">
            <v:fill opacity="0"/>
            <v:textbox>
              <w:txbxContent>
                <w:p w14:paraId="5E20967B" w14:textId="77777777" w:rsidR="00B82BEC" w:rsidRDefault="00C63607" w:rsidP="00B82BEC">
                  <w:pPr>
                    <w:spacing w:after="0" w:line="240" w:lineRule="auto"/>
                    <w:jc w:val="center"/>
                    <w:rPr>
                      <w:rFonts w:ascii="BeeskneesCTT" w:hAnsi="BeeskneesCTT" w:cs="Times New Roman"/>
                      <w:color w:val="00B050"/>
                      <w:sz w:val="32"/>
                      <w:szCs w:val="32"/>
                    </w:rPr>
                  </w:pPr>
                  <w:r>
                    <w:rPr>
                      <w:rFonts w:ascii="BeeskneesCTT" w:hAnsi="BeeskneesCTT" w:cs="Times New Roman"/>
                      <w:color w:val="00B050"/>
                      <w:sz w:val="32"/>
                      <w:szCs w:val="32"/>
                    </w:rPr>
                    <w:t xml:space="preserve">Рекомендации родителям </w:t>
                  </w:r>
                </w:p>
                <w:p w14:paraId="3FD82079" w14:textId="2339E6BE" w:rsidR="00C63607" w:rsidRDefault="00C63607" w:rsidP="00B82BEC">
                  <w:pPr>
                    <w:spacing w:after="0" w:line="240" w:lineRule="auto"/>
                    <w:jc w:val="center"/>
                    <w:rPr>
                      <w:rFonts w:ascii="BeeskneesCTT" w:hAnsi="BeeskneesCTT" w:cs="Times New Roman"/>
                      <w:color w:val="00B050"/>
                      <w:sz w:val="32"/>
                      <w:szCs w:val="32"/>
                    </w:rPr>
                  </w:pPr>
                  <w:r>
                    <w:rPr>
                      <w:rFonts w:ascii="BeeskneesCTT" w:hAnsi="BeeskneesCTT" w:cs="Times New Roman"/>
                      <w:color w:val="00B050"/>
                      <w:sz w:val="32"/>
                      <w:szCs w:val="32"/>
                    </w:rPr>
                    <w:t xml:space="preserve">по </w:t>
                  </w:r>
                  <w:r w:rsidRPr="0066245D">
                    <w:rPr>
                      <w:rFonts w:ascii="BeeskneesCTT" w:hAnsi="BeeskneesCTT" w:cs="Times New Roman"/>
                      <w:color w:val="00B050"/>
                      <w:sz w:val="32"/>
                      <w:szCs w:val="32"/>
                    </w:rPr>
                    <w:t>коммуникативному развитию дошкольников</w:t>
                  </w:r>
                </w:p>
                <w:p w14:paraId="7F55DCBD" w14:textId="77777777" w:rsidR="00B82BEC" w:rsidRPr="001C627E" w:rsidRDefault="00B82BEC" w:rsidP="00B82BEC">
                  <w:pPr>
                    <w:spacing w:after="0" w:line="240" w:lineRule="auto"/>
                    <w:jc w:val="center"/>
                    <w:rPr>
                      <w:rFonts w:ascii="BeeskneesCTT" w:hAnsi="BeeskneesCTT"/>
                      <w:color w:val="00B050"/>
                      <w:sz w:val="32"/>
                      <w:szCs w:val="32"/>
                    </w:rPr>
                  </w:pPr>
                </w:p>
                <w:p w14:paraId="61629A98"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1) Способствовать созданию атмосферы доверия, понимания, уважения в семье, путём создания ситуации доверительного, откровенного общения с ребенком и между собой; </w:t>
                  </w:r>
                </w:p>
                <w:p w14:paraId="1ED1B4DA"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2) Стараться быть для ребенка примером позитивного (конструктивного) общения: адекватно реагировать на различные ситуации, правильно проявлять своё отношение к </w:t>
                  </w:r>
                  <w:proofErr w:type="gramStart"/>
                  <w:r w:rsidRPr="00F94799">
                    <w:rPr>
                      <w:rFonts w:ascii="Century Gothic" w:hAnsi="Century Gothic" w:cs="Times New Roman"/>
                      <w:sz w:val="28"/>
                      <w:szCs w:val="28"/>
                    </w:rPr>
                    <w:t>чему либо</w:t>
                  </w:r>
                  <w:proofErr w:type="gramEnd"/>
                  <w:r w:rsidRPr="00F94799">
                    <w:rPr>
                      <w:rFonts w:ascii="Century Gothic" w:hAnsi="Century Gothic" w:cs="Times New Roman"/>
                      <w:sz w:val="28"/>
                      <w:szCs w:val="28"/>
                    </w:rPr>
                    <w:t xml:space="preserve"> и к кому-либо, эмоционально откликаться на ситуацию, показывать верные подходы к решению проблем различного рода, показывать способы разрешения конфликтов; следить за своими жестами, выражениями, мимикой, пантомимикой, уметь слушать и слышать и т.д.; </w:t>
                  </w:r>
                </w:p>
                <w:p w14:paraId="6E13DDCB"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3) Активизировать детей к знакомству и взаимодействию со сверстниками, учить дружить, ценить своих друзей, проявлять инициативу в различных видах деятельности; </w:t>
                  </w:r>
                </w:p>
                <w:p w14:paraId="0B30A358"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4) Развивать у ребенка организаторские способности (в 1-ю очередь, в игровой деятельности); </w:t>
                  </w:r>
                </w:p>
                <w:p w14:paraId="63F71E57"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5) Уметь организовывать свободное время и совместный с детьми досуг (семейные и другие праздники, походы, прогулки, посещение театров, музеев, выставок, концертов, фестивалей, клубов детского творчества, кружков, секций); найти общие семейные интересы и увлечения (коллекционирование, спорт, творчество);</w:t>
                  </w:r>
                </w:p>
                <w:p w14:paraId="1A53D25D"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 6) Учить детей занимать разные позиции в общении (позицию лидера, подчиненного, заинтересованного, организатора, инициатора, наблюдателя); </w:t>
                  </w:r>
                </w:p>
                <w:p w14:paraId="1CB9FCB3"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7) Развивать у детей мимику, выразительность движений, выразительность речи (через игры «Изобрази слово», «Изобрази настроение» и т.п.,); </w:t>
                  </w:r>
                </w:p>
                <w:p w14:paraId="26201A5F"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8) Развивать волевые качества характера у детей (терпение, умение выслушать до конца, целеустремленность, умение закончить начатое) через игры, поручения; </w:t>
                  </w:r>
                </w:p>
                <w:p w14:paraId="38A082F5"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9) Способствовать формированию адекватной самооценки ребенка (не унижать, ругать только за поступок, не сравнивать с другими детьми, замечать положительные изменения в поведении ребенка, одобрять его начинания, хвалить за какие-либо достижения, за старание); </w:t>
                  </w:r>
                </w:p>
                <w:p w14:paraId="00CCBFAF"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10) Быть ребенку другом (делиться с ним своими проблемами и неудачами, радоваться своими и его успехами вместе); </w:t>
                  </w:r>
                </w:p>
                <w:p w14:paraId="49E24569"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 xml:space="preserve">11) Учить ребенка отстаивать своё мнение и уважать мнение других; </w:t>
                  </w:r>
                </w:p>
                <w:p w14:paraId="088DA6C3" w14:textId="77777777" w:rsidR="00C63607" w:rsidRPr="00F94799" w:rsidRDefault="00C63607" w:rsidP="00C63607">
                  <w:pPr>
                    <w:spacing w:after="0" w:line="240" w:lineRule="auto"/>
                    <w:rPr>
                      <w:rFonts w:ascii="Century Gothic" w:hAnsi="Century Gothic" w:cs="Times New Roman"/>
                      <w:sz w:val="28"/>
                      <w:szCs w:val="28"/>
                    </w:rPr>
                  </w:pPr>
                  <w:r w:rsidRPr="00F94799">
                    <w:rPr>
                      <w:rFonts w:ascii="Century Gothic" w:hAnsi="Century Gothic" w:cs="Times New Roman"/>
                      <w:sz w:val="28"/>
                      <w:szCs w:val="28"/>
                    </w:rPr>
                    <w:t>12) Учить детей правилам этикета (говорить «волшебные» слова, соблюдать правила поведения за столом, на улице), правилам поведения со взрослыми.</w:t>
                  </w:r>
                </w:p>
                <w:p w14:paraId="4413CD27" w14:textId="77777777" w:rsidR="00C63607" w:rsidRDefault="00C63607"/>
              </w:txbxContent>
            </v:textbox>
          </v:rect>
        </w:pict>
      </w:r>
      <w:r w:rsidR="00C63607">
        <w:rPr>
          <w:noProof/>
        </w:rPr>
        <w:drawing>
          <wp:inline distT="0" distB="0" distL="0" distR="0" wp14:anchorId="59F23F73" wp14:editId="3D78F40C">
            <wp:extent cx="7560132" cy="10658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3052" cy="10662592"/>
                    </a:xfrm>
                    <a:prstGeom prst="rect">
                      <a:avLst/>
                    </a:prstGeom>
                    <a:noFill/>
                    <a:ln>
                      <a:noFill/>
                    </a:ln>
                  </pic:spPr>
                </pic:pic>
              </a:graphicData>
            </a:graphic>
          </wp:inline>
        </w:drawing>
      </w:r>
    </w:p>
    <w:sectPr w:rsidR="006D0B38" w:rsidRPr="00F94799" w:rsidSect="00A432D9">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5E3546A0-B6D5-4092-919C-B6B1EE391D62}"/>
    <w:embedBold r:id="rId2" w:fontKey="{B8CEC3A0-DD44-4CC8-9128-81D7E11D7878}"/>
    <w:embedItalic r:id="rId3" w:fontKey="{CDF7B8A6-AFA3-4D80-9FEC-4D7594CA2C3D}"/>
    <w:embedBoldItalic r:id="rId4" w:fontKey="{50C61333-A8D9-4AB0-A885-D8A56C1901C4}"/>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embedRegular r:id="rId5" w:fontKey="{734294BB-8C3E-4ABF-BC34-66E8B22CDD99}"/>
    <w:embedBold r:id="rId6" w:fontKey="{D0B608DF-2028-46FD-BF2F-99CA1A5966F3}"/>
    <w:embedItalic r:id="rId7" w:fontKey="{427F85CE-82BF-4BC9-A8E5-0DE0A971F9E9}"/>
    <w:embedBoldItalic r:id="rId8" w:fontKey="{BD5774BB-53E7-479E-B5A2-8E04F411FFEB}"/>
  </w:font>
  <w:font w:name="BeeskneesCTT">
    <w:charset w:val="00"/>
    <w:family w:val="auto"/>
    <w:pitch w:val="variable"/>
    <w:sig w:usb0="00000203" w:usb1="00000000" w:usb2="00000000" w:usb3="00000000" w:csb0="00000005" w:csb1="00000000"/>
    <w:embedRegular r:id="rId9" w:fontKey="{D9680E8B-407A-48EE-9F26-91CD699173A0}"/>
    <w:embedItalic r:id="rId10" w:fontKey="{1924287F-B798-422D-8F3D-8618D5634D03}"/>
  </w:font>
  <w:font w:name="Cambria">
    <w:panose1 w:val="02040503050406030204"/>
    <w:charset w:val="CC"/>
    <w:family w:val="roman"/>
    <w:pitch w:val="variable"/>
    <w:sig w:usb0="E00006FF" w:usb1="420024FF" w:usb2="02000000" w:usb3="00000000" w:csb0="0000019F" w:csb1="00000000"/>
    <w:embedRegular r:id="rId11" w:fontKey="{4FB86D19-AF61-437E-8A17-4307454B0F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1175E"/>
    <w:rsid w:val="001C627E"/>
    <w:rsid w:val="00616755"/>
    <w:rsid w:val="0066245D"/>
    <w:rsid w:val="00673843"/>
    <w:rsid w:val="006B5FEF"/>
    <w:rsid w:val="006D0B38"/>
    <w:rsid w:val="008D0736"/>
    <w:rsid w:val="00973D16"/>
    <w:rsid w:val="009B6E53"/>
    <w:rsid w:val="009C6FFA"/>
    <w:rsid w:val="009F5A93"/>
    <w:rsid w:val="00A432D9"/>
    <w:rsid w:val="00AA6B5F"/>
    <w:rsid w:val="00B55B55"/>
    <w:rsid w:val="00B82BEC"/>
    <w:rsid w:val="00C43249"/>
    <w:rsid w:val="00C63607"/>
    <w:rsid w:val="00D1175E"/>
    <w:rsid w:val="00DE5789"/>
    <w:rsid w:val="00EB6AAD"/>
    <w:rsid w:val="00F94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089A3B5"/>
  <w15:docId w15:val="{441B25FE-F826-4656-ABDF-9B9E4474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5B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B6E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09E02-8541-4324-A4B1-3B506A46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Pages>
  <Words>2</Words>
  <Characters>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Александер</dc:creator>
  <cp:lastModifiedBy>Алёна Дмитриевна</cp:lastModifiedBy>
  <cp:revision>11</cp:revision>
  <dcterms:created xsi:type="dcterms:W3CDTF">2021-03-01T12:58:00Z</dcterms:created>
  <dcterms:modified xsi:type="dcterms:W3CDTF">2021-03-22T09:41:00Z</dcterms:modified>
</cp:coreProperties>
</file>